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707B" w14:textId="50103849" w:rsidR="009E7D34" w:rsidRPr="000457AB" w:rsidRDefault="009E7D34" w:rsidP="00F568E9">
      <w:pPr>
        <w:spacing w:after="240" w:line="240" w:lineRule="auto"/>
        <w:jc w:val="both"/>
        <w:rPr>
          <w:b/>
          <w:bCs/>
        </w:rPr>
      </w:pPr>
      <w:r w:rsidRPr="000457AB">
        <w:rPr>
          <w:b/>
          <w:bCs/>
        </w:rPr>
        <w:t>Loi n</w:t>
      </w:r>
      <w:r w:rsidRPr="000457AB">
        <w:rPr>
          <w:b/>
          <w:bCs/>
          <w:vertAlign w:val="superscript"/>
        </w:rPr>
        <w:t xml:space="preserve">o </w:t>
      </w:r>
      <w:r w:rsidRPr="000457AB">
        <w:rPr>
          <w:b/>
          <w:bCs/>
        </w:rPr>
        <w:t>79-634 du 26 juillet 1979 modifiant les dispositions de la loi n° 74-696 du 7 août 1974</w:t>
      </w:r>
      <w:r w:rsidR="000457AB" w:rsidRPr="000457AB">
        <w:rPr>
          <w:b/>
          <w:bCs/>
        </w:rPr>
        <w:t xml:space="preserve"> r</w:t>
      </w:r>
      <w:r w:rsidRPr="000457AB">
        <w:rPr>
          <w:b/>
          <w:bCs/>
        </w:rPr>
        <w:t>elatives à ta continuité du service public de la radio et de la télévision en cas de cessation concertée du travail.</w:t>
      </w:r>
    </w:p>
    <w:p w14:paraId="5041A838" w14:textId="77777777" w:rsidR="006E7B33" w:rsidRPr="003A6D3E" w:rsidRDefault="00763229" w:rsidP="00F568E9">
      <w:pPr>
        <w:spacing w:after="240" w:line="240" w:lineRule="auto"/>
        <w:jc w:val="both"/>
      </w:pPr>
      <w:r w:rsidRPr="003A6D3E">
        <w:t>L'Assemblée nationale et le Sénat ont adopté,</w:t>
      </w:r>
    </w:p>
    <w:p w14:paraId="01DF4C7B" w14:textId="77777777" w:rsidR="006E7B33" w:rsidRPr="003A6D3E" w:rsidRDefault="00763229" w:rsidP="00F568E9">
      <w:pPr>
        <w:spacing w:after="240" w:line="240" w:lineRule="auto"/>
        <w:jc w:val="both"/>
      </w:pPr>
      <w:r w:rsidRPr="003A6D3E">
        <w:t>Le Conseil constitutionnel a déclaré conforme à la Constitution,</w:t>
      </w:r>
    </w:p>
    <w:p w14:paraId="6E85BFE1" w14:textId="77777777" w:rsidR="006E7B33" w:rsidRPr="003A6D3E" w:rsidRDefault="00763229" w:rsidP="00F568E9">
      <w:pPr>
        <w:spacing w:after="240" w:line="240" w:lineRule="auto"/>
        <w:jc w:val="both"/>
      </w:pPr>
      <w:r w:rsidRPr="003A6D3E">
        <w:t>Le Président de la République promulgue la loi dont la teneur suit :</w:t>
      </w:r>
    </w:p>
    <w:p w14:paraId="1C1F1999" w14:textId="194B63BC" w:rsidR="006E7B33" w:rsidRPr="003A6D3E" w:rsidRDefault="00763229" w:rsidP="00F568E9">
      <w:pPr>
        <w:spacing w:after="240" w:line="240" w:lineRule="auto"/>
        <w:jc w:val="both"/>
      </w:pPr>
      <w:r w:rsidRPr="003A6D3E">
        <w:t xml:space="preserve">Article unique. </w:t>
      </w:r>
      <w:r w:rsidR="00676DCB">
        <w:t xml:space="preserve">- </w:t>
      </w:r>
      <w:r w:rsidRPr="003A6D3E">
        <w:t xml:space="preserve">L'article 26 de la loi n </w:t>
      </w:r>
      <w:r w:rsidRPr="003A6D3E">
        <w:rPr>
          <w:vertAlign w:val="superscript"/>
        </w:rPr>
        <w:t xml:space="preserve">o </w:t>
      </w:r>
      <w:r w:rsidRPr="003A6D3E">
        <w:t>74,696 du 7 août 1974 relative à la radiodiffusion et à la télévision est ainsi rédigé :</w:t>
      </w:r>
    </w:p>
    <w:p w14:paraId="7025BA8D" w14:textId="308B8580" w:rsidR="006E7B33" w:rsidRPr="003A6D3E" w:rsidRDefault="00763229" w:rsidP="00F568E9">
      <w:pPr>
        <w:spacing w:after="240" w:line="240" w:lineRule="auto"/>
        <w:jc w:val="both"/>
      </w:pPr>
      <w:r w:rsidRPr="003A6D3E">
        <w:rPr>
          <w:noProof/>
        </w:rPr>
        <w:drawing>
          <wp:anchor distT="0" distB="0" distL="114300" distR="114300" simplePos="0" relativeHeight="251661312" behindDoc="0" locked="0" layoutInCell="1" allowOverlap="0" wp14:anchorId="039CEE97" wp14:editId="35BF70E4">
            <wp:simplePos x="0" y="0"/>
            <wp:positionH relativeFrom="page">
              <wp:posOffset>7735824</wp:posOffset>
            </wp:positionH>
            <wp:positionV relativeFrom="page">
              <wp:posOffset>7959852</wp:posOffset>
            </wp:positionV>
            <wp:extent cx="13716" cy="9144"/>
            <wp:effectExtent l="0" t="0" r="0" b="0"/>
            <wp:wrapSquare wrapText="bothSides"/>
            <wp:docPr id="5211" name="Picture 5211"/>
            <wp:cNvGraphicFramePr/>
            <a:graphic xmlns:a="http://schemas.openxmlformats.org/drawingml/2006/main">
              <a:graphicData uri="http://schemas.openxmlformats.org/drawingml/2006/picture">
                <pic:pic xmlns:pic="http://schemas.openxmlformats.org/drawingml/2006/picture">
                  <pic:nvPicPr>
                    <pic:cNvPr id="5211" name="Picture 5211"/>
                    <pic:cNvPicPr/>
                  </pic:nvPicPr>
                  <pic:blipFill>
                    <a:blip r:embed="rId7"/>
                    <a:stretch>
                      <a:fillRect/>
                    </a:stretch>
                  </pic:blipFill>
                  <pic:spPr>
                    <a:xfrm>
                      <a:off x="0" y="0"/>
                      <a:ext cx="13716" cy="9144"/>
                    </a:xfrm>
                    <a:prstGeom prst="rect">
                      <a:avLst/>
                    </a:prstGeom>
                  </pic:spPr>
                </pic:pic>
              </a:graphicData>
            </a:graphic>
          </wp:anchor>
        </w:drawing>
      </w:r>
      <w:r w:rsidRPr="003A6D3E">
        <w:rPr>
          <w:noProof/>
        </w:rPr>
        <w:drawing>
          <wp:anchor distT="0" distB="0" distL="114300" distR="114300" simplePos="0" relativeHeight="251662336" behindDoc="0" locked="0" layoutInCell="1" allowOverlap="0" wp14:anchorId="7856FBEE" wp14:editId="3C0BC43C">
            <wp:simplePos x="0" y="0"/>
            <wp:positionH relativeFrom="page">
              <wp:posOffset>7662673</wp:posOffset>
            </wp:positionH>
            <wp:positionV relativeFrom="page">
              <wp:posOffset>4073652</wp:posOffset>
            </wp:positionV>
            <wp:extent cx="9144" cy="22860"/>
            <wp:effectExtent l="0" t="0" r="0" b="0"/>
            <wp:wrapSquare wrapText="bothSides"/>
            <wp:docPr id="5203" name="Picture 5203"/>
            <wp:cNvGraphicFramePr/>
            <a:graphic xmlns:a="http://schemas.openxmlformats.org/drawingml/2006/main">
              <a:graphicData uri="http://schemas.openxmlformats.org/drawingml/2006/picture">
                <pic:pic xmlns:pic="http://schemas.openxmlformats.org/drawingml/2006/picture">
                  <pic:nvPicPr>
                    <pic:cNvPr id="5203" name="Picture 5203"/>
                    <pic:cNvPicPr/>
                  </pic:nvPicPr>
                  <pic:blipFill>
                    <a:blip r:embed="rId8"/>
                    <a:stretch>
                      <a:fillRect/>
                    </a:stretch>
                  </pic:blipFill>
                  <pic:spPr>
                    <a:xfrm>
                      <a:off x="0" y="0"/>
                      <a:ext cx="9144" cy="22860"/>
                    </a:xfrm>
                    <a:prstGeom prst="rect">
                      <a:avLst/>
                    </a:prstGeom>
                  </pic:spPr>
                </pic:pic>
              </a:graphicData>
            </a:graphic>
          </wp:anchor>
        </w:drawing>
      </w:r>
      <w:r w:rsidRPr="003A6D3E">
        <w:rPr>
          <w:noProof/>
        </w:rPr>
        <w:drawing>
          <wp:anchor distT="0" distB="0" distL="114300" distR="114300" simplePos="0" relativeHeight="251663360" behindDoc="0" locked="0" layoutInCell="1" allowOverlap="0" wp14:anchorId="2A74057E" wp14:editId="4003887E">
            <wp:simplePos x="0" y="0"/>
            <wp:positionH relativeFrom="page">
              <wp:posOffset>7635240</wp:posOffset>
            </wp:positionH>
            <wp:positionV relativeFrom="page">
              <wp:posOffset>4101084</wp:posOffset>
            </wp:positionV>
            <wp:extent cx="13716" cy="9144"/>
            <wp:effectExtent l="0" t="0" r="0" b="0"/>
            <wp:wrapSquare wrapText="bothSides"/>
            <wp:docPr id="5204" name="Picture 5204"/>
            <wp:cNvGraphicFramePr/>
            <a:graphic xmlns:a="http://schemas.openxmlformats.org/drawingml/2006/main">
              <a:graphicData uri="http://schemas.openxmlformats.org/drawingml/2006/picture">
                <pic:pic xmlns:pic="http://schemas.openxmlformats.org/drawingml/2006/picture">
                  <pic:nvPicPr>
                    <pic:cNvPr id="5204" name="Picture 5204"/>
                    <pic:cNvPicPr/>
                  </pic:nvPicPr>
                  <pic:blipFill>
                    <a:blip r:embed="rId9"/>
                    <a:stretch>
                      <a:fillRect/>
                    </a:stretch>
                  </pic:blipFill>
                  <pic:spPr>
                    <a:xfrm>
                      <a:off x="0" y="0"/>
                      <a:ext cx="13716" cy="9144"/>
                    </a:xfrm>
                    <a:prstGeom prst="rect">
                      <a:avLst/>
                    </a:prstGeom>
                  </pic:spPr>
                </pic:pic>
              </a:graphicData>
            </a:graphic>
          </wp:anchor>
        </w:drawing>
      </w:r>
      <w:r w:rsidRPr="003A6D3E">
        <w:rPr>
          <w:noProof/>
        </w:rPr>
        <w:drawing>
          <wp:inline distT="0" distB="0" distL="0" distR="0" wp14:anchorId="62981BD1" wp14:editId="00701D29">
            <wp:extent cx="41148" cy="50292"/>
            <wp:effectExtent l="0" t="0" r="0" b="0"/>
            <wp:docPr id="5220" name="Picture 5220"/>
            <wp:cNvGraphicFramePr/>
            <a:graphic xmlns:a="http://schemas.openxmlformats.org/drawingml/2006/main">
              <a:graphicData uri="http://schemas.openxmlformats.org/drawingml/2006/picture">
                <pic:pic xmlns:pic="http://schemas.openxmlformats.org/drawingml/2006/picture">
                  <pic:nvPicPr>
                    <pic:cNvPr id="5220" name="Picture 5220"/>
                    <pic:cNvPicPr/>
                  </pic:nvPicPr>
                  <pic:blipFill>
                    <a:blip r:embed="rId10"/>
                    <a:stretch>
                      <a:fillRect/>
                    </a:stretch>
                  </pic:blipFill>
                  <pic:spPr>
                    <a:xfrm>
                      <a:off x="0" y="0"/>
                      <a:ext cx="41148" cy="50292"/>
                    </a:xfrm>
                    <a:prstGeom prst="rect">
                      <a:avLst/>
                    </a:prstGeom>
                  </pic:spPr>
                </pic:pic>
              </a:graphicData>
            </a:graphic>
          </wp:inline>
        </w:drawing>
      </w:r>
      <w:r w:rsidRPr="003A6D3E">
        <w:t xml:space="preserve"> Art. 26. En cas de cessation concertée du travail dans les sociétés nationales de programme ou à l'établissement public de diffusion, le fonctionnement du service public de la radiodiffusion et de la télévision est assuré dans les conditions suivantes :</w:t>
      </w:r>
    </w:p>
    <w:p w14:paraId="7272A75C" w14:textId="77777777" w:rsidR="006E7B33" w:rsidRPr="003A6D3E" w:rsidRDefault="00763229" w:rsidP="00F568E9">
      <w:pPr>
        <w:spacing w:after="240" w:line="240" w:lineRule="auto"/>
        <w:jc w:val="both"/>
      </w:pPr>
      <w:r w:rsidRPr="003A6D3E">
        <w:t>Le préavis de grève doit parvenir au président des organismes visés à l'alinéa premier dans un délai de cinq jours francs avant le déclenchement de la grève. Il doit fixer le lieu, la date et l'heure du début ainsi que la durée, limitée ou non, de la grève envisagée.</w:t>
      </w:r>
    </w:p>
    <w:p w14:paraId="338B633E" w14:textId="269FA6A3" w:rsidR="006E7B33" w:rsidRPr="003A6D3E" w:rsidRDefault="00F568E9" w:rsidP="00F568E9">
      <w:pPr>
        <w:spacing w:after="240" w:line="240" w:lineRule="auto"/>
        <w:jc w:val="both"/>
      </w:pPr>
      <w:r w:rsidRPr="003A6D3E">
        <w:t>«</w:t>
      </w:r>
      <w:r>
        <w:t xml:space="preserve"> I.</w:t>
      </w:r>
      <w:r w:rsidR="00CF4E81">
        <w:t xml:space="preserve">- </w:t>
      </w:r>
      <w:r w:rsidR="00763229" w:rsidRPr="003A6D3E">
        <w:t xml:space="preserve">Un nouveau préavis ne peut être déposé par la même organisation syndicale qu'à l'issue </w:t>
      </w:r>
      <w:r w:rsidR="00763229" w:rsidRPr="003A6D3E">
        <w:t>du délai de préavis initial et, éventuellement, de la grève qui a suivi ce dernier.</w:t>
      </w:r>
    </w:p>
    <w:p w14:paraId="056B0DE1" w14:textId="2C355C5B" w:rsidR="006E7B33" w:rsidRPr="003A6D3E" w:rsidRDefault="00763229" w:rsidP="00F568E9">
      <w:pPr>
        <w:spacing w:after="240" w:line="240" w:lineRule="auto"/>
        <w:jc w:val="both"/>
      </w:pPr>
      <w:r w:rsidRPr="003A6D3E">
        <w:t>« II.</w:t>
      </w:r>
      <w:r w:rsidR="00676DCB">
        <w:t>-</w:t>
      </w:r>
      <w:r w:rsidR="00676DCB" w:rsidRPr="003A6D3E">
        <w:t xml:space="preserve"> </w:t>
      </w:r>
      <w:r w:rsidRPr="003A6D3E">
        <w:t>La création, la transmission et l'émission des signaux de radio et de télévision doivent être assurées par les services ou les personnels des sociétés de programme et de l'établissement* public de diffusion qui en sont chargés.</w:t>
      </w:r>
    </w:p>
    <w:p w14:paraId="770027BC" w14:textId="3E70D977" w:rsidR="006E7B33" w:rsidRPr="003A6D3E" w:rsidRDefault="00763229" w:rsidP="00F568E9">
      <w:pPr>
        <w:spacing w:after="240" w:line="240" w:lineRule="auto"/>
        <w:jc w:val="both"/>
      </w:pPr>
      <w:r w:rsidRPr="003A6D3E">
        <w:t>«</w:t>
      </w:r>
      <w:r w:rsidR="00247A38">
        <w:t>III.</w:t>
      </w:r>
      <w:r w:rsidR="00CF7841">
        <w:t xml:space="preserve"> - </w:t>
      </w:r>
      <w:r w:rsidRPr="003A6D3E">
        <w:t>Un décret en Conseil d'</w:t>
      </w:r>
      <w:r w:rsidR="00B344B7" w:rsidRPr="003A6D3E">
        <w:t>État</w:t>
      </w:r>
      <w:r w:rsidRPr="003A6D3E">
        <w:t xml:space="preserve"> détermine les modalités d'application de cette disposition. II définit notamment les services ou les catégories de personnels strictement indispensables à l'exécution de cette mission, et que les présidents des sociétés de programme et de l'établissement public de diffusion peuvent requérir.</w:t>
      </w:r>
    </w:p>
    <w:p w14:paraId="5C013D93" w14:textId="55354AAF" w:rsidR="006E7B33" w:rsidRPr="003A6D3E" w:rsidRDefault="00763229" w:rsidP="00F568E9">
      <w:pPr>
        <w:spacing w:after="240" w:line="240" w:lineRule="auto"/>
        <w:jc w:val="both"/>
      </w:pPr>
      <w:r w:rsidRPr="003A6D3E">
        <w:t>Lorsque</w:t>
      </w:r>
      <w:r w:rsidR="00CF7841">
        <w:t xml:space="preserve"> </w:t>
      </w:r>
      <w:r w:rsidRPr="003A6D3E">
        <w:t xml:space="preserve">les personnels des sociétés nationales de programme de télévision sont en nombre </w:t>
      </w:r>
      <w:proofErr w:type="gramStart"/>
      <w:r w:rsidRPr="003A6D3E">
        <w:t>insuffisant</w:t>
      </w:r>
      <w:proofErr w:type="gramEnd"/>
      <w:r w:rsidRPr="003A6D3E">
        <w:t>, le président de chaque société peut, si la situation l'exige, requérir les catégories de personnels ou les agents qui doivent demeurer en fonction pour assurer la continuité des éléments du service public. Les salaires des grévistes sont réduits dans les</w:t>
      </w:r>
      <w:r w:rsidR="00CF4E81">
        <w:t xml:space="preserve"> </w:t>
      </w:r>
      <w:r w:rsidRPr="003A6D3E">
        <w:t>conditions prévues à l'article 521-6 du code du travail. »</w:t>
      </w:r>
    </w:p>
    <w:p w14:paraId="36A407FF" w14:textId="77777777" w:rsidR="006E7B33" w:rsidRPr="003A6D3E" w:rsidRDefault="00763229" w:rsidP="00F568E9">
      <w:pPr>
        <w:spacing w:after="240" w:line="240" w:lineRule="auto"/>
        <w:jc w:val="both"/>
      </w:pPr>
      <w:r w:rsidRPr="003A6D3E">
        <w:t xml:space="preserve">La présente loi sera exécutée comme loi de </w:t>
      </w:r>
      <w:r w:rsidR="003A6D3E" w:rsidRPr="003A6D3E">
        <w:t>L’État</w:t>
      </w:r>
      <w:r w:rsidRPr="003A6D3E">
        <w:t>.</w:t>
      </w:r>
    </w:p>
    <w:p w14:paraId="4DD38213" w14:textId="77777777" w:rsidR="00D03688" w:rsidRDefault="00D03688" w:rsidP="00F568E9">
      <w:pPr>
        <w:spacing w:after="240" w:line="240" w:lineRule="auto"/>
        <w:sectPr w:rsidR="00D03688" w:rsidSect="00CB7FB4">
          <w:headerReference w:type="default" r:id="rId11"/>
          <w:footerReference w:type="default" r:id="rId12"/>
          <w:type w:val="continuous"/>
          <w:pgSz w:w="12442" w:h="16841"/>
          <w:pgMar w:top="1417" w:right="1417" w:bottom="1417" w:left="1417" w:header="720" w:footer="454" w:gutter="0"/>
          <w:cols w:num="2" w:space="567"/>
          <w:docGrid w:linePitch="326"/>
        </w:sectPr>
      </w:pPr>
    </w:p>
    <w:p w14:paraId="4631F4D5" w14:textId="77777777" w:rsidR="006E7B33" w:rsidRPr="003A6D3E" w:rsidRDefault="00763229" w:rsidP="00F568E9">
      <w:pPr>
        <w:spacing w:after="200" w:line="240" w:lineRule="auto"/>
        <w:jc w:val="right"/>
      </w:pPr>
      <w:r w:rsidRPr="003A6D3E">
        <w:t>Fait à Paris, le 26 juillet 1979.</w:t>
      </w:r>
    </w:p>
    <w:p w14:paraId="058A78BB" w14:textId="6608415E" w:rsidR="006E7B33" w:rsidRPr="003A6D3E" w:rsidRDefault="00763229" w:rsidP="00F568E9">
      <w:pPr>
        <w:spacing w:after="200" w:line="240" w:lineRule="auto"/>
        <w:jc w:val="right"/>
      </w:pPr>
      <w:r w:rsidRPr="003A6D3E">
        <w:t>VALÉRY GISCARD D'EST</w:t>
      </w:r>
      <w:r w:rsidR="007F0A14">
        <w:t>A</w:t>
      </w:r>
      <w:r w:rsidRPr="003A6D3E">
        <w:t>NG.</w:t>
      </w:r>
    </w:p>
    <w:p w14:paraId="13F8FA67" w14:textId="1F1D3EDE" w:rsidR="009E7D34" w:rsidRDefault="00763229" w:rsidP="00F568E9">
      <w:pPr>
        <w:spacing w:after="200" w:line="240" w:lineRule="auto"/>
        <w:jc w:val="right"/>
      </w:pPr>
      <w:r w:rsidRPr="003A6D3E">
        <w:t>Par le Président de la République :</w:t>
      </w:r>
    </w:p>
    <w:p w14:paraId="4001973A" w14:textId="77777777" w:rsidR="00F568E9" w:rsidRPr="003A6D3E" w:rsidRDefault="00F568E9" w:rsidP="00F568E9">
      <w:pPr>
        <w:spacing w:after="200" w:line="240" w:lineRule="auto"/>
        <w:jc w:val="right"/>
      </w:pPr>
      <w:bookmarkStart w:id="0" w:name="_GoBack"/>
      <w:bookmarkEnd w:id="0"/>
    </w:p>
    <w:p w14:paraId="55478AD7" w14:textId="77777777" w:rsidR="009E7D34" w:rsidRDefault="00763229" w:rsidP="00F568E9">
      <w:pPr>
        <w:spacing w:after="200" w:line="240" w:lineRule="auto"/>
        <w:jc w:val="right"/>
      </w:pPr>
      <w:r w:rsidRPr="003A6D3E">
        <w:t>Le Premier ministre,</w:t>
      </w:r>
    </w:p>
    <w:p w14:paraId="22E72136" w14:textId="29AC6265" w:rsidR="006E7B33" w:rsidRPr="003A6D3E" w:rsidRDefault="00763229" w:rsidP="00F568E9">
      <w:pPr>
        <w:spacing w:after="200" w:line="240" w:lineRule="auto"/>
        <w:jc w:val="right"/>
      </w:pPr>
      <w:r w:rsidRPr="003A6D3E">
        <w:t>RAYMOND BARRE.</w:t>
      </w:r>
    </w:p>
    <w:p w14:paraId="17F1E3AB" w14:textId="77777777" w:rsidR="006E7B33" w:rsidRPr="003A6D3E" w:rsidRDefault="00763229" w:rsidP="00F568E9">
      <w:pPr>
        <w:spacing w:after="200" w:line="240" w:lineRule="auto"/>
        <w:jc w:val="right"/>
      </w:pPr>
      <w:r w:rsidRPr="003A6D3E">
        <w:t>Le ministre de la culture et de la commu</w:t>
      </w:r>
      <w:r w:rsidR="003A6D3E">
        <w:t>n</w:t>
      </w:r>
      <w:r w:rsidRPr="003A6D3E">
        <w:t>ication,</w:t>
      </w:r>
    </w:p>
    <w:p w14:paraId="6A84977B" w14:textId="154B5585" w:rsidR="006E7B33" w:rsidRPr="003A6D3E" w:rsidRDefault="00763229" w:rsidP="00F568E9">
      <w:pPr>
        <w:spacing w:after="200" w:line="240" w:lineRule="auto"/>
        <w:jc w:val="right"/>
      </w:pPr>
      <w:r w:rsidRPr="003A6D3E">
        <w:t>JEAN-PHILIPPE LECAT.</w:t>
      </w:r>
    </w:p>
    <w:sectPr w:rsidR="006E7B33" w:rsidRPr="003A6D3E" w:rsidSect="00F568E9">
      <w:headerReference w:type="default" r:id="rId13"/>
      <w:type w:val="continuous"/>
      <w:pgSz w:w="12442" w:h="16841"/>
      <w:pgMar w:top="1417" w:right="1417" w:bottom="1417" w:left="1417" w:header="720" w:footer="720" w:gutter="0"/>
      <w:cols w:space="38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80D2" w14:textId="77777777" w:rsidR="00C161D9" w:rsidRDefault="00C161D9" w:rsidP="000457AB">
      <w:pPr>
        <w:spacing w:after="0" w:line="240" w:lineRule="auto"/>
      </w:pPr>
      <w:r>
        <w:separator/>
      </w:r>
    </w:p>
  </w:endnote>
  <w:endnote w:type="continuationSeparator" w:id="0">
    <w:p w14:paraId="707F65D3" w14:textId="77777777" w:rsidR="00C161D9" w:rsidRDefault="00C161D9" w:rsidP="0004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1416"/>
      <w:docPartObj>
        <w:docPartGallery w:val="Page Numbers (Bottom of Page)"/>
        <w:docPartUnique/>
      </w:docPartObj>
    </w:sdtPr>
    <w:sdtEndPr/>
    <w:sdtContent>
      <w:p w14:paraId="2BB9136E" w14:textId="72472779" w:rsidR="000457AB" w:rsidRDefault="000457AB">
        <w:pPr>
          <w:pStyle w:val="Pieddepage"/>
          <w:jc w:val="center"/>
        </w:pPr>
        <w:r>
          <w:fldChar w:fldCharType="begin"/>
        </w:r>
        <w:r>
          <w:instrText>PAGE   \* MERGEFORMAT</w:instrText>
        </w:r>
        <w:r>
          <w:fldChar w:fldCharType="separate"/>
        </w:r>
        <w:r>
          <w:t>2</w:t>
        </w:r>
        <w:r>
          <w:fldChar w:fldCharType="end"/>
        </w:r>
      </w:p>
    </w:sdtContent>
  </w:sdt>
  <w:p w14:paraId="39830617" w14:textId="77777777" w:rsidR="000457AB" w:rsidRDefault="000457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8CF3" w14:textId="77777777" w:rsidR="00C161D9" w:rsidRDefault="00C161D9" w:rsidP="000457AB">
      <w:pPr>
        <w:spacing w:after="0" w:line="240" w:lineRule="auto"/>
      </w:pPr>
      <w:r>
        <w:separator/>
      </w:r>
    </w:p>
  </w:footnote>
  <w:footnote w:type="continuationSeparator" w:id="0">
    <w:p w14:paraId="18B83E3A" w14:textId="77777777" w:rsidR="00C161D9" w:rsidRDefault="00C161D9" w:rsidP="0004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AE00" w14:textId="77777777" w:rsidR="000457AB" w:rsidRPr="003A6D3E" w:rsidRDefault="000457AB" w:rsidP="00F568E9">
    <w:pPr>
      <w:pStyle w:val="Titreloisetdcrets"/>
      <w:pBdr>
        <w:bottom w:val="single" w:sz="8" w:space="0" w:color="auto"/>
      </w:pBdr>
    </w:pPr>
    <w:r w:rsidRPr="003A6D3E">
      <w:t>JOURNAL OFFICIEL</w:t>
    </w:r>
    <w:r>
      <w:rPr>
        <w:noProof/>
      </w:rPr>
      <w:t xml:space="preserve"> DE </w:t>
    </w:r>
    <w:r w:rsidRPr="003A6D3E">
      <w:t>LA REPUBLIQUE FRANÇAISE</w:t>
    </w:r>
    <w:r>
      <w:t xml:space="preserve">- </w:t>
    </w:r>
    <w:r w:rsidRPr="003A6D3E">
      <w:t>27 Juillet 1979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A838" w14:textId="77777777" w:rsidR="000457AB" w:rsidRDefault="000457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33"/>
    <w:rsid w:val="000457AB"/>
    <w:rsid w:val="00136CBC"/>
    <w:rsid w:val="00247A38"/>
    <w:rsid w:val="003A6D3E"/>
    <w:rsid w:val="004E52FB"/>
    <w:rsid w:val="00676DCB"/>
    <w:rsid w:val="006D1F49"/>
    <w:rsid w:val="006E7B33"/>
    <w:rsid w:val="00717DA8"/>
    <w:rsid w:val="00763229"/>
    <w:rsid w:val="007A6DFB"/>
    <w:rsid w:val="007F0A14"/>
    <w:rsid w:val="008722BC"/>
    <w:rsid w:val="009E7D34"/>
    <w:rsid w:val="00B344B7"/>
    <w:rsid w:val="00C161D9"/>
    <w:rsid w:val="00CB7FB4"/>
    <w:rsid w:val="00CF4E81"/>
    <w:rsid w:val="00CF7841"/>
    <w:rsid w:val="00D01717"/>
    <w:rsid w:val="00D03688"/>
    <w:rsid w:val="00D8780C"/>
    <w:rsid w:val="00F568E9"/>
    <w:rsid w:val="00FE1A96"/>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D74D"/>
  <w15:docId w15:val="{106766DC-FE73-4CDB-A0CC-E159FC3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B4"/>
    <w:rPr>
      <w:rFonts w:ascii="Calibri" w:eastAsiaTheme="minorHAnsi" w:hAnsi="Calibri"/>
      <w:sz w:val="24"/>
      <w:lang w:eastAsia="en-US"/>
    </w:rPr>
  </w:style>
  <w:style w:type="paragraph" w:styleId="Titre1">
    <w:name w:val="heading 1"/>
    <w:basedOn w:val="Normal"/>
    <w:next w:val="Normal"/>
    <w:link w:val="Titre1Car"/>
    <w:uiPriority w:val="9"/>
    <w:qFormat/>
    <w:rsid w:val="00CB7FB4"/>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CB7FB4"/>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CB7FB4"/>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CB7FB4"/>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CB7FB4"/>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CB7FB4"/>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CB7FB4"/>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CB7FB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B7FB4"/>
  </w:style>
  <w:style w:type="character" w:customStyle="1" w:styleId="Titre1Car">
    <w:name w:val="Titre 1 Car"/>
    <w:basedOn w:val="Policepardfaut"/>
    <w:link w:val="Titre1"/>
    <w:uiPriority w:val="9"/>
    <w:rsid w:val="00CB7FB4"/>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CB7FB4"/>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CB7FB4"/>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CB7FB4"/>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CB7FB4"/>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CB7FB4"/>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CB7FB4"/>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CB7FB4"/>
    <w:rPr>
      <w:i/>
      <w:iCs/>
      <w:color w:val="4472C4" w:themeColor="accent1"/>
    </w:rPr>
  </w:style>
  <w:style w:type="paragraph" w:styleId="Titre">
    <w:name w:val="Title"/>
    <w:basedOn w:val="Normal"/>
    <w:next w:val="Normal"/>
    <w:link w:val="TitreCar"/>
    <w:uiPriority w:val="10"/>
    <w:qFormat/>
    <w:rsid w:val="00CB7FB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7FB4"/>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CB7FB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B7FB4"/>
    <w:rPr>
      <w:rFonts w:ascii="Calibri" w:hAnsi="Calibri"/>
      <w:color w:val="5A5A5A" w:themeColor="text1" w:themeTint="A5"/>
      <w:spacing w:val="15"/>
      <w:sz w:val="24"/>
      <w:lang w:eastAsia="en-US"/>
    </w:rPr>
  </w:style>
  <w:style w:type="character" w:styleId="Accentuation">
    <w:name w:val="Emphasis"/>
    <w:basedOn w:val="Policepardfaut"/>
    <w:uiPriority w:val="20"/>
    <w:qFormat/>
    <w:rsid w:val="00CB7FB4"/>
    <w:rPr>
      <w:i/>
      <w:iCs/>
    </w:rPr>
  </w:style>
  <w:style w:type="paragraph" w:styleId="Paragraphedeliste">
    <w:name w:val="List Paragraph"/>
    <w:basedOn w:val="Normal"/>
    <w:uiPriority w:val="34"/>
    <w:qFormat/>
    <w:rsid w:val="00CB7FB4"/>
    <w:pPr>
      <w:ind w:left="720"/>
      <w:contextualSpacing/>
    </w:pPr>
  </w:style>
  <w:style w:type="character" w:styleId="Accentuationlgre">
    <w:name w:val="Subtle Emphasis"/>
    <w:basedOn w:val="Policepardfaut"/>
    <w:uiPriority w:val="19"/>
    <w:qFormat/>
    <w:rsid w:val="00CB7FB4"/>
    <w:rPr>
      <w:i/>
      <w:iCs/>
      <w:color w:val="404040" w:themeColor="text1" w:themeTint="BF"/>
    </w:rPr>
  </w:style>
  <w:style w:type="character" w:styleId="Rfrencelgre">
    <w:name w:val="Subtle Reference"/>
    <w:basedOn w:val="Policepardfaut"/>
    <w:uiPriority w:val="31"/>
    <w:qFormat/>
    <w:rsid w:val="00CB7FB4"/>
    <w:rPr>
      <w:smallCaps/>
      <w:color w:val="5A5A5A" w:themeColor="text1" w:themeTint="A5"/>
    </w:rPr>
  </w:style>
  <w:style w:type="paragraph" w:customStyle="1" w:styleId="Titreloisetdcrets">
    <w:name w:val="Titre lois et décrets"/>
    <w:basedOn w:val="Titre"/>
    <w:link w:val="TitreloisetdcretsCar"/>
    <w:autoRedefine/>
    <w:qFormat/>
    <w:rsid w:val="00CB7FB4"/>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CB7FB4"/>
    <w:rPr>
      <w:rFonts w:ascii="Calibri" w:eastAsiaTheme="majorEastAsia" w:hAnsi="Calibri" w:cs="Arial"/>
      <w:caps/>
      <w:spacing w:val="-10"/>
      <w:kern w:val="28"/>
      <w:sz w:val="24"/>
      <w:szCs w:val="24"/>
      <w:lang w:eastAsia="en-US"/>
    </w:rPr>
  </w:style>
  <w:style w:type="table" w:customStyle="1" w:styleId="TableGrid">
    <w:name w:val="TableGrid"/>
    <w:rsid w:val="00CB7FB4"/>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CB7FB4"/>
    <w:pPr>
      <w:tabs>
        <w:tab w:val="center" w:pos="4536"/>
        <w:tab w:val="right" w:pos="9072"/>
      </w:tabs>
    </w:pPr>
  </w:style>
  <w:style w:type="character" w:customStyle="1" w:styleId="En-tteCar">
    <w:name w:val="En-tête Car"/>
    <w:basedOn w:val="Policepardfaut"/>
    <w:link w:val="En-tte"/>
    <w:uiPriority w:val="99"/>
    <w:rsid w:val="00CB7FB4"/>
    <w:rPr>
      <w:rFonts w:ascii="Calibri" w:eastAsiaTheme="minorHAnsi" w:hAnsi="Calibri"/>
      <w:sz w:val="24"/>
      <w:lang w:eastAsia="en-US"/>
    </w:rPr>
  </w:style>
  <w:style w:type="paragraph" w:styleId="Pieddepage">
    <w:name w:val="footer"/>
    <w:basedOn w:val="Normal"/>
    <w:link w:val="PieddepageCar"/>
    <w:uiPriority w:val="99"/>
    <w:unhideWhenUsed/>
    <w:rsid w:val="00CB7FB4"/>
    <w:pPr>
      <w:tabs>
        <w:tab w:val="center" w:pos="4536"/>
        <w:tab w:val="right" w:pos="9072"/>
      </w:tabs>
    </w:pPr>
  </w:style>
  <w:style w:type="character" w:customStyle="1" w:styleId="PieddepageCar">
    <w:name w:val="Pied de page Car"/>
    <w:basedOn w:val="Policepardfaut"/>
    <w:link w:val="Pieddepage"/>
    <w:uiPriority w:val="99"/>
    <w:rsid w:val="00CB7FB4"/>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48</TotalTime>
  <Pages>1</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16</cp:revision>
  <dcterms:created xsi:type="dcterms:W3CDTF">2019-06-07T14:46:00Z</dcterms:created>
  <dcterms:modified xsi:type="dcterms:W3CDTF">2019-07-01T14:00:00Z</dcterms:modified>
</cp:coreProperties>
</file>