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F5E7" w14:textId="3D911748" w:rsidR="004C029C" w:rsidRPr="00BA3276" w:rsidRDefault="004C029C" w:rsidP="004C029C">
      <w:pPr>
        <w:spacing w:after="240" w:line="240" w:lineRule="auto"/>
        <w:jc w:val="both"/>
        <w:rPr>
          <w:rFonts w:cs="Calibri"/>
          <w:b/>
          <w:bCs/>
        </w:rPr>
      </w:pPr>
      <w:r w:rsidRPr="00BA3276">
        <w:rPr>
          <w:b/>
          <w:bCs/>
        </w:rPr>
        <w:t>Loi du 6 avril 1878 ayant pour objet d’autoriser le ministre des finances à consentir des abonnements à prix réduits en matière de correspondance télégraphique</w:t>
      </w:r>
    </w:p>
    <w:p w14:paraId="3D811473" w14:textId="1AC4DA9A" w:rsidR="006C46F9" w:rsidRPr="003D6FD8" w:rsidRDefault="006C46F9" w:rsidP="004C029C">
      <w:pPr>
        <w:spacing w:after="240" w:line="240" w:lineRule="auto"/>
        <w:jc w:val="both"/>
        <w:rPr>
          <w:rFonts w:cs="Calibri"/>
        </w:rPr>
      </w:pPr>
      <w:r w:rsidRPr="003D6FD8">
        <w:rPr>
          <w:rFonts w:cs="Calibri"/>
        </w:rPr>
        <w:t>Le Sénat et la chambre des députés ont adopté,</w:t>
      </w:r>
    </w:p>
    <w:p w14:paraId="1BFA5EA4" w14:textId="77777777" w:rsidR="006C46F9" w:rsidRPr="003D6FD8" w:rsidRDefault="006C46F9" w:rsidP="004C029C">
      <w:pPr>
        <w:spacing w:after="240" w:line="240" w:lineRule="auto"/>
        <w:jc w:val="both"/>
        <w:rPr>
          <w:rFonts w:cs="Calibri"/>
        </w:rPr>
      </w:pPr>
      <w:r w:rsidRPr="003D6FD8">
        <w:rPr>
          <w:rFonts w:cs="Calibri"/>
        </w:rPr>
        <w:t>Le Président de la République promulgue la loi dont la teneur suit :</w:t>
      </w:r>
    </w:p>
    <w:p w14:paraId="6F0D6B67" w14:textId="77777777" w:rsidR="006C46F9" w:rsidRPr="003D6FD8" w:rsidRDefault="006C46F9" w:rsidP="004C029C">
      <w:pPr>
        <w:spacing w:after="240" w:line="240" w:lineRule="auto"/>
        <w:jc w:val="both"/>
        <w:rPr>
          <w:rFonts w:cs="Calibri"/>
        </w:rPr>
      </w:pPr>
      <w:r w:rsidRPr="003D6FD8">
        <w:rPr>
          <w:rFonts w:cs="Calibri"/>
        </w:rPr>
        <w:t>Article unique. – Le ministre des finances est autorisé à consentir des abonnements à prix réduits pour la transmission des dépêches télégraphiques, lorsque cette transmission s’effectue en dehors des conditions ordinaires établies pour l’application des taxes télégraphiques.</w:t>
      </w:r>
    </w:p>
    <w:p w14:paraId="70DE469A" w14:textId="77777777" w:rsidR="006C46F9" w:rsidRPr="003D6FD8" w:rsidRDefault="006C46F9" w:rsidP="004C029C">
      <w:pPr>
        <w:spacing w:after="240" w:line="240" w:lineRule="auto"/>
        <w:jc w:val="both"/>
        <w:rPr>
          <w:rFonts w:cs="Calibri"/>
        </w:rPr>
      </w:pPr>
      <w:r w:rsidRPr="003D6FD8">
        <w:rPr>
          <w:rFonts w:cs="Calibri"/>
        </w:rPr>
        <w:t>La présente loi, délibérée et adoptée par le Sénat et par la Chambre des députés sera exécutée comme loi de l’État.</w:t>
      </w:r>
    </w:p>
    <w:p w14:paraId="1A476946" w14:textId="77777777" w:rsidR="006C46F9" w:rsidRPr="003D6FD8" w:rsidRDefault="006C46F9" w:rsidP="004C029C">
      <w:pPr>
        <w:spacing w:after="240" w:line="240" w:lineRule="auto"/>
        <w:jc w:val="right"/>
        <w:rPr>
          <w:rFonts w:cs="Calibri"/>
        </w:rPr>
      </w:pPr>
      <w:r w:rsidRPr="003D6FD8">
        <w:rPr>
          <w:rFonts w:cs="Calibri"/>
        </w:rPr>
        <w:t>Fait à Versailles, le 5 avril 1878.</w:t>
      </w:r>
    </w:p>
    <w:p w14:paraId="409E687D" w14:textId="3607D038" w:rsidR="006C46F9" w:rsidRPr="003D6FD8" w:rsidRDefault="006C46F9" w:rsidP="004C029C">
      <w:pPr>
        <w:spacing w:after="240" w:line="240" w:lineRule="auto"/>
        <w:jc w:val="right"/>
        <w:rPr>
          <w:rFonts w:cs="Calibri"/>
        </w:rPr>
      </w:pPr>
      <w:r w:rsidRPr="003D6FD8">
        <w:rPr>
          <w:rFonts w:cs="Calibri"/>
        </w:rPr>
        <w:t>Mr de MAC MAHON duc de Magenta</w:t>
      </w:r>
      <w:r w:rsidR="00E421DD">
        <w:rPr>
          <w:rFonts w:cs="Calibri"/>
        </w:rPr>
        <w:t>.</w:t>
      </w:r>
    </w:p>
    <w:p w14:paraId="7813BE42" w14:textId="77777777" w:rsidR="001B4641" w:rsidRPr="003D6FD8" w:rsidRDefault="006C46F9" w:rsidP="004C029C">
      <w:pPr>
        <w:spacing w:after="240" w:line="240" w:lineRule="auto"/>
        <w:jc w:val="right"/>
        <w:rPr>
          <w:rFonts w:cs="Calibri"/>
        </w:rPr>
      </w:pPr>
      <w:r w:rsidRPr="003D6FD8">
        <w:rPr>
          <w:rFonts w:cs="Calibri"/>
        </w:rPr>
        <w:t xml:space="preserve">Par le président de la république : </w:t>
      </w:r>
    </w:p>
    <w:p w14:paraId="721D19D2" w14:textId="77777777" w:rsidR="001B4641" w:rsidRPr="003D6FD8" w:rsidRDefault="001B4641" w:rsidP="004C029C">
      <w:pPr>
        <w:spacing w:after="240" w:line="240" w:lineRule="auto"/>
        <w:jc w:val="right"/>
        <w:rPr>
          <w:rFonts w:cs="Calibri"/>
        </w:rPr>
      </w:pPr>
    </w:p>
    <w:p w14:paraId="03954342" w14:textId="02273ACF" w:rsidR="001B4641" w:rsidRPr="003D6FD8" w:rsidRDefault="00E421DD" w:rsidP="004C029C">
      <w:pPr>
        <w:spacing w:after="240" w:line="240" w:lineRule="auto"/>
        <w:jc w:val="right"/>
        <w:rPr>
          <w:rFonts w:cs="Calibri"/>
        </w:rPr>
      </w:pPr>
      <w:r>
        <w:rPr>
          <w:rFonts w:cs="Calibri"/>
        </w:rPr>
        <w:t>Le</w:t>
      </w:r>
      <w:r w:rsidR="006C46F9" w:rsidRPr="003D6FD8">
        <w:rPr>
          <w:rFonts w:cs="Calibri"/>
        </w:rPr>
        <w:t xml:space="preserve"> ministre des finances</w:t>
      </w:r>
      <w:r w:rsidR="001B4641" w:rsidRPr="003D6FD8">
        <w:rPr>
          <w:rFonts w:cs="Calibri"/>
        </w:rPr>
        <w:t>,</w:t>
      </w:r>
    </w:p>
    <w:p w14:paraId="181B56E2" w14:textId="64CBD6F3" w:rsidR="006C46F9" w:rsidRPr="003D6FD8" w:rsidRDefault="006C46F9" w:rsidP="004C029C">
      <w:pPr>
        <w:spacing w:after="240" w:line="240" w:lineRule="auto"/>
        <w:jc w:val="right"/>
        <w:rPr>
          <w:rFonts w:cs="Calibri"/>
        </w:rPr>
      </w:pPr>
      <w:r w:rsidRPr="003D6FD8">
        <w:rPr>
          <w:rFonts w:cs="Calibri"/>
        </w:rPr>
        <w:t xml:space="preserve"> Léon SAY</w:t>
      </w:r>
      <w:r w:rsidR="00E421DD">
        <w:rPr>
          <w:rFonts w:cs="Calibri"/>
        </w:rPr>
        <w:t>.</w:t>
      </w:r>
      <w:bookmarkStart w:id="0" w:name="_GoBack"/>
      <w:bookmarkEnd w:id="0"/>
    </w:p>
    <w:sectPr w:rsidR="006C46F9" w:rsidRPr="003D6FD8" w:rsidSect="001B4641">
      <w:headerReference w:type="default" r:id="rId7"/>
      <w:footerReference w:type="default" r:id="rId8"/>
      <w:type w:val="continuous"/>
      <w:pgSz w:w="11906" w:h="16838"/>
      <w:pgMar w:top="1134" w:right="1134" w:bottom="1185" w:left="1134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3A1A" w14:textId="77777777" w:rsidR="004A4415" w:rsidRDefault="004A4415" w:rsidP="004C029C">
      <w:pPr>
        <w:spacing w:after="0" w:line="240" w:lineRule="auto"/>
      </w:pPr>
      <w:r>
        <w:separator/>
      </w:r>
    </w:p>
  </w:endnote>
  <w:endnote w:type="continuationSeparator" w:id="0">
    <w:p w14:paraId="613F18C7" w14:textId="77777777" w:rsidR="004A4415" w:rsidRDefault="004A4415" w:rsidP="004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557298"/>
      <w:docPartObj>
        <w:docPartGallery w:val="Page Numbers (Bottom of Page)"/>
        <w:docPartUnique/>
      </w:docPartObj>
    </w:sdtPr>
    <w:sdtEndPr/>
    <w:sdtContent>
      <w:p w14:paraId="5F93A713" w14:textId="35298118" w:rsidR="004C029C" w:rsidRDefault="004C029C" w:rsidP="003A6E4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E70E" w14:textId="77777777" w:rsidR="004A4415" w:rsidRDefault="004A4415" w:rsidP="004C029C">
      <w:pPr>
        <w:spacing w:after="0" w:line="240" w:lineRule="auto"/>
      </w:pPr>
      <w:r>
        <w:separator/>
      </w:r>
    </w:p>
  </w:footnote>
  <w:footnote w:type="continuationSeparator" w:id="0">
    <w:p w14:paraId="7443B155" w14:textId="77777777" w:rsidR="004A4415" w:rsidRDefault="004A4415" w:rsidP="004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D8F4" w14:textId="64347D2F" w:rsidR="004C029C" w:rsidRDefault="004C029C" w:rsidP="004C029C">
    <w:pPr>
      <w:pStyle w:val="Titreloisetdcrets"/>
    </w:pPr>
    <w:r>
      <w:t>moniteur universel – 8 avril 1878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705F"/>
    <w:multiLevelType w:val="hybridMultilevel"/>
    <w:tmpl w:val="83DAB1DE"/>
    <w:lvl w:ilvl="0" w:tplc="08C0208A">
      <w:start w:val="1"/>
      <w:numFmt w:val="upperRoman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8EA3C">
      <w:start w:val="1"/>
      <w:numFmt w:val="lowerLetter"/>
      <w:lvlText w:val="%2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8904">
      <w:start w:val="1"/>
      <w:numFmt w:val="lowerRoman"/>
      <w:lvlText w:val="%3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29608">
      <w:start w:val="1"/>
      <w:numFmt w:val="decimal"/>
      <w:lvlText w:val="%4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4C3EA">
      <w:start w:val="1"/>
      <w:numFmt w:val="lowerLetter"/>
      <w:lvlText w:val="%5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688F2">
      <w:start w:val="1"/>
      <w:numFmt w:val="lowerRoman"/>
      <w:lvlText w:val="%6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4844A">
      <w:start w:val="1"/>
      <w:numFmt w:val="decimal"/>
      <w:lvlText w:val="%7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881A0">
      <w:start w:val="1"/>
      <w:numFmt w:val="lowerLetter"/>
      <w:lvlText w:val="%8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58C">
      <w:start w:val="1"/>
      <w:numFmt w:val="lowerRoman"/>
      <w:lvlText w:val="%9"/>
      <w:lvlJc w:val="left"/>
      <w:pPr>
        <w:ind w:left="7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F9"/>
    <w:rsid w:val="00031F22"/>
    <w:rsid w:val="0004644A"/>
    <w:rsid w:val="001B4641"/>
    <w:rsid w:val="003A6E40"/>
    <w:rsid w:val="003D6FD8"/>
    <w:rsid w:val="004A4415"/>
    <w:rsid w:val="004C029C"/>
    <w:rsid w:val="005D7D41"/>
    <w:rsid w:val="005F5BBC"/>
    <w:rsid w:val="00656389"/>
    <w:rsid w:val="006C46F9"/>
    <w:rsid w:val="0071338F"/>
    <w:rsid w:val="008C4436"/>
    <w:rsid w:val="009B5E0B"/>
    <w:rsid w:val="00AA4367"/>
    <w:rsid w:val="00BA3276"/>
    <w:rsid w:val="00BB1297"/>
    <w:rsid w:val="00D03BEE"/>
    <w:rsid w:val="00E421DD"/>
    <w:rsid w:val="00EE54EA"/>
    <w:rsid w:val="00F46AE6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DB6B"/>
  <w15:chartTrackingRefBased/>
  <w15:docId w15:val="{659E3A5E-4CD7-4CEE-BDD1-3837A64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1DD"/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421DD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21DD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21DD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21DD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421DD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color w:val="2F5496" w:themeColor="accent1" w:themeShade="BF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421DD"/>
    <w:pPr>
      <w:keepNext/>
      <w:keepLines/>
      <w:spacing w:before="40"/>
      <w:jc w:val="center"/>
      <w:outlineLvl w:val="5"/>
    </w:pPr>
    <w:rPr>
      <w:rFonts w:ascii="Times New Roman" w:eastAsiaTheme="majorEastAsia" w:hAnsi="Times New Roman" w:cstheme="majorBidi"/>
      <w:i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421DD"/>
    <w:pPr>
      <w:keepNext/>
      <w:keepLines/>
      <w:spacing w:before="40"/>
      <w:outlineLvl w:val="6"/>
    </w:pPr>
    <w:rPr>
      <w:rFonts w:ascii="Times New Roman" w:eastAsiaTheme="majorEastAsia" w:hAnsi="Times New Roman" w:cstheme="majorBidi"/>
      <w:iCs/>
      <w:color w:val="00B0F0"/>
    </w:rPr>
  </w:style>
  <w:style w:type="character" w:default="1" w:styleId="Policepardfaut">
    <w:name w:val="Default Paragraph Font"/>
    <w:uiPriority w:val="1"/>
    <w:semiHidden/>
    <w:unhideWhenUsed/>
    <w:rsid w:val="00E421D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421DD"/>
  </w:style>
  <w:style w:type="character" w:styleId="Accentuationintense">
    <w:name w:val="Intense Emphasis"/>
    <w:basedOn w:val="Policepardfaut"/>
    <w:uiPriority w:val="21"/>
    <w:qFormat/>
    <w:rsid w:val="00E421DD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E421DD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21DD"/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421DD"/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E421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2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21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421DD"/>
    <w:rPr>
      <w:rFonts w:ascii="Calibri" w:eastAsiaTheme="minorEastAsia" w:hAnsi="Calibri"/>
      <w:color w:val="5A5A5A" w:themeColor="text1" w:themeTint="A5"/>
      <w:spacing w:val="15"/>
      <w:sz w:val="24"/>
    </w:rPr>
  </w:style>
  <w:style w:type="character" w:styleId="Accentuation">
    <w:name w:val="Emphasis"/>
    <w:basedOn w:val="Policepardfaut"/>
    <w:uiPriority w:val="20"/>
    <w:qFormat/>
    <w:rsid w:val="00E421DD"/>
    <w:rPr>
      <w:i/>
      <w:iCs/>
    </w:rPr>
  </w:style>
  <w:style w:type="paragraph" w:styleId="Paragraphedeliste">
    <w:name w:val="List Paragraph"/>
    <w:basedOn w:val="Normal"/>
    <w:uiPriority w:val="34"/>
    <w:qFormat/>
    <w:rsid w:val="00E421DD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E421DD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E421DD"/>
    <w:rPr>
      <w:rFonts w:ascii="Times New Roman" w:eastAsiaTheme="majorEastAsia" w:hAnsi="Times New Roman" w:cstheme="majorBidi"/>
      <w:i/>
      <w:iCs/>
      <w:color w:val="2F5496" w:themeColor="accent1" w:themeShade="BF"/>
      <w:sz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E421DD"/>
    <w:rPr>
      <w:rFonts w:ascii="Times New Roman" w:eastAsiaTheme="majorEastAsia" w:hAnsi="Times New Roman" w:cstheme="majorBidi"/>
      <w:color w:val="2F5496" w:themeColor="accent1" w:themeShade="BF"/>
      <w:sz w:val="24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E421DD"/>
    <w:rPr>
      <w:rFonts w:ascii="Times New Roman" w:eastAsiaTheme="majorEastAsia" w:hAnsi="Times New Roman" w:cstheme="majorBidi"/>
      <w:i/>
      <w:color w:val="1F3763" w:themeColor="accent1" w:themeShade="7F"/>
      <w:sz w:val="24"/>
    </w:rPr>
  </w:style>
  <w:style w:type="character" w:styleId="Rfrencelgre">
    <w:name w:val="Subtle Reference"/>
    <w:basedOn w:val="Policepardfaut"/>
    <w:uiPriority w:val="31"/>
    <w:qFormat/>
    <w:rsid w:val="00E421DD"/>
    <w:rPr>
      <w:smallCaps/>
      <w:color w:val="5A5A5A" w:themeColor="text1" w:themeTint="A5"/>
    </w:rPr>
  </w:style>
  <w:style w:type="character" w:customStyle="1" w:styleId="Titre7Car">
    <w:name w:val="Titre 7 Car"/>
    <w:basedOn w:val="Policepardfaut"/>
    <w:link w:val="Titre7"/>
    <w:uiPriority w:val="9"/>
    <w:rsid w:val="00E421DD"/>
    <w:rPr>
      <w:rFonts w:ascii="Times New Roman" w:eastAsiaTheme="majorEastAsia" w:hAnsi="Times New Roman" w:cstheme="majorBidi"/>
      <w:iCs/>
      <w:color w:val="00B0F0"/>
      <w:sz w:val="24"/>
    </w:rPr>
  </w:style>
  <w:style w:type="paragraph" w:customStyle="1" w:styleId="Titreloisetdcrets">
    <w:name w:val="Titre lois et décrets"/>
    <w:basedOn w:val="Titre"/>
    <w:link w:val="TitreloisetdcretsCar"/>
    <w:autoRedefine/>
    <w:qFormat/>
    <w:rsid w:val="00E421DD"/>
    <w:pPr>
      <w:pBdr>
        <w:bottom w:val="single" w:sz="8" w:space="1" w:color="auto"/>
      </w:pBdr>
      <w:spacing w:line="360" w:lineRule="auto"/>
      <w:jc w:val="center"/>
    </w:pPr>
    <w:rPr>
      <w:rFonts w:ascii="Calibri" w:hAnsi="Calibri" w:cs="Arial"/>
      <w:caps/>
      <w:sz w:val="24"/>
      <w:szCs w:val="24"/>
      <w:lang w:eastAsia="fr-FR"/>
    </w:rPr>
  </w:style>
  <w:style w:type="character" w:customStyle="1" w:styleId="TitreloisetdcretsCar">
    <w:name w:val="Titre lois et décrets Car"/>
    <w:basedOn w:val="TitreCar"/>
    <w:link w:val="Titreloisetdcrets"/>
    <w:rsid w:val="00E421DD"/>
    <w:rPr>
      <w:rFonts w:ascii="Calibri" w:eastAsiaTheme="majorEastAsia" w:hAnsi="Calibri" w:cs="Arial"/>
      <w:caps/>
      <w:spacing w:val="-10"/>
      <w:kern w:val="28"/>
      <w:sz w:val="24"/>
      <w:szCs w:val="24"/>
      <w:lang w:eastAsia="fr-FR"/>
    </w:rPr>
  </w:style>
  <w:style w:type="table" w:customStyle="1" w:styleId="TableGrid">
    <w:name w:val="TableGrid"/>
    <w:rsid w:val="00E421DD"/>
    <w:pPr>
      <w:spacing w:after="0" w:line="240" w:lineRule="auto"/>
      <w:jc w:val="both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421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1DD"/>
    <w:rPr>
      <w:rFonts w:ascii="Calibri" w:hAnsi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421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1DD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MONTI%20Lisa\Desktop\Magist&#232;re%20Poitiers\Stage\Stage%20premi&#232;re%20ann&#233;e\Devoir\Mod&#232;le%20document\Loi%2027.06.1964%20ORTF%20(2__H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Loi 27.06.1964 ORTF (2__HI</Template>
  <TotalTime>15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Pinamonti</dc:creator>
  <cp:keywords/>
  <dc:description/>
  <cp:lastModifiedBy>Lisa Pinamonti</cp:lastModifiedBy>
  <cp:revision>10</cp:revision>
  <dcterms:created xsi:type="dcterms:W3CDTF">2019-06-05T07:24:00Z</dcterms:created>
  <dcterms:modified xsi:type="dcterms:W3CDTF">2019-07-02T07:59:00Z</dcterms:modified>
</cp:coreProperties>
</file>